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EF" w:rsidRPr="002C5D80" w:rsidRDefault="006C48EF" w:rsidP="006C48EF">
      <w:pPr>
        <w:jc w:val="center"/>
        <w:rPr>
          <w:color w:val="000000"/>
          <w:sz w:val="18"/>
          <w:lang w:val="en-US"/>
        </w:rPr>
      </w:pPr>
    </w:p>
    <w:p w:rsidR="006C48EF" w:rsidRPr="002C5D80" w:rsidRDefault="006C48EF" w:rsidP="006C48EF">
      <w:pPr>
        <w:jc w:val="center"/>
        <w:rPr>
          <w:color w:val="000000"/>
          <w:sz w:val="18"/>
        </w:rPr>
      </w:pPr>
    </w:p>
    <w:p w:rsidR="006C48EF" w:rsidRPr="002C5D80" w:rsidRDefault="006C48EF" w:rsidP="006C48EF">
      <w:pPr>
        <w:jc w:val="center"/>
        <w:rPr>
          <w:color w:val="000000"/>
          <w:sz w:val="18"/>
        </w:rPr>
      </w:pPr>
    </w:p>
    <w:p w:rsidR="006C48EF" w:rsidRPr="002C5D80" w:rsidRDefault="006C48EF" w:rsidP="006C48EF">
      <w:pPr>
        <w:jc w:val="center"/>
        <w:rPr>
          <w:color w:val="000000"/>
          <w:sz w:val="18"/>
        </w:rPr>
      </w:pPr>
    </w:p>
    <w:p w:rsidR="006C48EF" w:rsidRPr="002C5D80" w:rsidRDefault="006C48EF" w:rsidP="006C48EF">
      <w:pPr>
        <w:jc w:val="center"/>
        <w:rPr>
          <w:color w:val="000000"/>
          <w:sz w:val="18"/>
        </w:rPr>
      </w:pPr>
    </w:p>
    <w:p w:rsidR="006C48EF" w:rsidRPr="002C5D80" w:rsidRDefault="006C48EF" w:rsidP="006C48EF">
      <w:pPr>
        <w:jc w:val="center"/>
        <w:rPr>
          <w:color w:val="000000"/>
          <w:sz w:val="18"/>
          <w:lang w:val="en-US"/>
        </w:rPr>
      </w:pPr>
    </w:p>
    <w:p w:rsidR="006C48EF" w:rsidRPr="002C5D80" w:rsidRDefault="006C48EF" w:rsidP="006C48EF">
      <w:pPr>
        <w:jc w:val="center"/>
        <w:rPr>
          <w:color w:val="000000"/>
          <w:sz w:val="18"/>
          <w:lang w:val="en-US"/>
        </w:rPr>
      </w:pPr>
    </w:p>
    <w:p w:rsidR="006C48EF" w:rsidRPr="002C5D80" w:rsidRDefault="006C48EF" w:rsidP="006C48EF">
      <w:pPr>
        <w:jc w:val="center"/>
        <w:rPr>
          <w:color w:val="000000"/>
          <w:sz w:val="18"/>
          <w:lang w:val="en-US"/>
        </w:rPr>
      </w:pPr>
      <w:r w:rsidRPr="002C5D80">
        <w:rPr>
          <w:noProof/>
          <w:color w:val="000000"/>
          <w:sz w:val="18"/>
        </w:rPr>
        <w:pict>
          <v:line id="_x0000_s1026" style="position:absolute;left:0;text-align:left;z-index:251657728" from="9.45pt,5.5pt" to="459.45pt,5.5pt"/>
        </w:pict>
      </w:r>
    </w:p>
    <w:p w:rsidR="006C48EF" w:rsidRPr="002C5D80" w:rsidRDefault="006C48EF" w:rsidP="006C48EF">
      <w:pPr>
        <w:pStyle w:val="2"/>
        <w:rPr>
          <w:color w:val="000000"/>
          <w:sz w:val="32"/>
        </w:rPr>
      </w:pPr>
      <w:r w:rsidRPr="002C5D80">
        <w:rPr>
          <w:color w:val="000000"/>
          <w:sz w:val="32"/>
        </w:rPr>
        <w:t>Приказ</w:t>
      </w:r>
    </w:p>
    <w:p w:rsidR="006C48EF" w:rsidRPr="002C5D80" w:rsidRDefault="006C48EF" w:rsidP="006C48EF">
      <w:pPr>
        <w:jc w:val="center"/>
        <w:rPr>
          <w:rFonts w:ascii="Arial" w:hAnsi="Arial"/>
          <w:b/>
          <w:color w:val="000000"/>
          <w:sz w:val="24"/>
        </w:rPr>
      </w:pPr>
    </w:p>
    <w:p w:rsidR="006C48EF" w:rsidRPr="002C5D80" w:rsidRDefault="006C48EF" w:rsidP="006C48EF">
      <w:pPr>
        <w:jc w:val="center"/>
        <w:rPr>
          <w:rFonts w:ascii="Baltica" w:hAnsi="Baltica"/>
          <w:b/>
          <w:color w:val="000000"/>
          <w:sz w:val="24"/>
        </w:rPr>
      </w:pPr>
      <w:r w:rsidRPr="002C5D80">
        <w:rPr>
          <w:rFonts w:ascii="Arial" w:hAnsi="Arial"/>
          <w:b/>
          <w:color w:val="000000"/>
          <w:sz w:val="22"/>
        </w:rPr>
        <w:t>от  «</w:t>
      </w:r>
      <w:r w:rsidRPr="002C5D80">
        <w:rPr>
          <w:rFonts w:ascii="Arial" w:hAnsi="Arial"/>
          <w:b/>
          <w:color w:val="000000"/>
          <w:sz w:val="22"/>
          <w:u w:val="single"/>
        </w:rPr>
        <w:t xml:space="preserve">     </w:t>
      </w:r>
      <w:r w:rsidRPr="002C5D80">
        <w:rPr>
          <w:rFonts w:ascii="Arial" w:hAnsi="Arial"/>
          <w:b/>
          <w:color w:val="000000"/>
          <w:sz w:val="22"/>
        </w:rPr>
        <w:t>»</w:t>
      </w:r>
      <w:r w:rsidRPr="002C5D80">
        <w:rPr>
          <w:rFonts w:ascii="Arial" w:hAnsi="Arial"/>
          <w:b/>
          <w:color w:val="000000"/>
          <w:sz w:val="22"/>
          <w:u w:val="single"/>
        </w:rPr>
        <w:t xml:space="preserve">                  </w:t>
      </w:r>
      <w:r w:rsidR="00FD748C">
        <w:rPr>
          <w:rFonts w:ascii="Arial" w:hAnsi="Arial"/>
          <w:b/>
          <w:color w:val="000000"/>
          <w:sz w:val="22"/>
        </w:rPr>
        <w:t xml:space="preserve"> 20   </w:t>
      </w:r>
      <w:r w:rsidRPr="002C5D80">
        <w:rPr>
          <w:rFonts w:ascii="Arial" w:hAnsi="Arial"/>
          <w:b/>
          <w:color w:val="000000"/>
          <w:sz w:val="22"/>
        </w:rPr>
        <w:t xml:space="preserve"> г.</w:t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tab/>
      </w:r>
      <w:r w:rsidRPr="002C5D80">
        <w:rPr>
          <w:rFonts w:ascii="Arial" w:hAnsi="Arial"/>
          <w:b/>
          <w:color w:val="000000"/>
          <w:sz w:val="22"/>
        </w:rPr>
        <w:sym w:font="Arial" w:char="2116"/>
      </w:r>
      <w:r w:rsidRPr="002C5D80">
        <w:rPr>
          <w:rFonts w:ascii="Arial" w:hAnsi="Arial"/>
          <w:b/>
          <w:color w:val="000000"/>
          <w:sz w:val="22"/>
        </w:rPr>
        <w:t xml:space="preserve"> ______</w:t>
      </w:r>
    </w:p>
    <w:p w:rsidR="006C48EF" w:rsidRPr="002C5D80" w:rsidRDefault="006C48EF" w:rsidP="006C48EF">
      <w:pPr>
        <w:jc w:val="center"/>
        <w:rPr>
          <w:color w:val="000000"/>
          <w:sz w:val="18"/>
        </w:rPr>
      </w:pPr>
    </w:p>
    <w:p w:rsidR="006C48EF" w:rsidRDefault="006C48EF" w:rsidP="006C48EF">
      <w:pPr>
        <w:jc w:val="center"/>
        <w:rPr>
          <w:sz w:val="18"/>
          <w:lang w:val="en-US"/>
        </w:rPr>
      </w:pPr>
    </w:p>
    <w:p w:rsidR="006C48EF" w:rsidRDefault="006C48EF" w:rsidP="006C48EF"/>
    <w:p w:rsidR="006C48EF" w:rsidRDefault="006C48EF" w:rsidP="006C48EF">
      <w:pPr>
        <w:pStyle w:val="1"/>
        <w:rPr>
          <w:lang w:val="ru-RU"/>
        </w:rPr>
      </w:pPr>
    </w:p>
    <w:p w:rsidR="006C48EF" w:rsidRPr="006C48EF" w:rsidRDefault="006C48EF" w:rsidP="006C48EF">
      <w:pPr>
        <w:spacing w:before="240"/>
        <w:ind w:left="851" w:right="852"/>
        <w:jc w:val="center"/>
        <w:rPr>
          <w:b/>
          <w:i/>
          <w:color w:val="000000"/>
          <w:sz w:val="24"/>
        </w:rPr>
      </w:pPr>
      <w:bookmarkStart w:id="0" w:name="_GoBack"/>
      <w:r w:rsidRPr="006C48EF">
        <w:rPr>
          <w:b/>
          <w:i/>
          <w:color w:val="000000"/>
          <w:sz w:val="24"/>
        </w:rPr>
        <w:t xml:space="preserve">О системе нумерации нарядов, бланков переключений, средств защиты и переносных </w:t>
      </w:r>
      <w:proofErr w:type="spellStart"/>
      <w:r w:rsidRPr="006C48EF">
        <w:rPr>
          <w:b/>
          <w:i/>
          <w:color w:val="000000"/>
          <w:sz w:val="24"/>
        </w:rPr>
        <w:t>электроприемников</w:t>
      </w:r>
      <w:proofErr w:type="spellEnd"/>
    </w:p>
    <w:p w:rsidR="006C48EF" w:rsidRPr="006C48EF" w:rsidRDefault="006C48EF" w:rsidP="006C48EF">
      <w:pPr>
        <w:pStyle w:val="20"/>
        <w:jc w:val="both"/>
        <w:rPr>
          <w:color w:val="000000"/>
        </w:rPr>
      </w:pPr>
      <w:r w:rsidRPr="006C48EF">
        <w:rPr>
          <w:color w:val="000000"/>
        </w:rPr>
        <w:t xml:space="preserve">Для обеспечения качественного учета нарядов, бланков переключений, средств защиты и переносных </w:t>
      </w:r>
      <w:proofErr w:type="spellStart"/>
      <w:r w:rsidRPr="006C48EF">
        <w:rPr>
          <w:color w:val="000000"/>
        </w:rPr>
        <w:t>электроприемников</w:t>
      </w:r>
      <w:proofErr w:type="spellEnd"/>
      <w:r w:rsidRPr="006C48EF">
        <w:rPr>
          <w:color w:val="000000"/>
        </w:rPr>
        <w:t>, в соответствии с требованиями Правил технической эксплуатации электроустановок потребителей</w:t>
      </w:r>
      <w:r w:rsidR="00522900">
        <w:rPr>
          <w:color w:val="000000"/>
        </w:rPr>
        <w:t xml:space="preserve"> (п. 1.5.33)</w:t>
      </w:r>
      <w:r w:rsidRPr="006C48EF">
        <w:rPr>
          <w:color w:val="000000"/>
        </w:rPr>
        <w:t>, Межотраслевых правил по охране труда (правил безопасности) при эксплуатации электроустановок</w:t>
      </w:r>
      <w:r w:rsidR="00522900">
        <w:rPr>
          <w:color w:val="000000"/>
        </w:rPr>
        <w:t xml:space="preserve"> (прил. 4 </w:t>
      </w:r>
      <w:r w:rsidR="00522900">
        <w:rPr>
          <w:color w:val="000000"/>
        </w:rPr>
        <w:br/>
      </w:r>
      <w:proofErr w:type="spellStart"/>
      <w:proofErr w:type="gramStart"/>
      <w:r w:rsidR="00522900">
        <w:rPr>
          <w:color w:val="000000"/>
        </w:rPr>
        <w:t>п</w:t>
      </w:r>
      <w:proofErr w:type="spellEnd"/>
      <w:proofErr w:type="gramEnd"/>
      <w:r w:rsidR="00522900">
        <w:rPr>
          <w:color w:val="000000"/>
        </w:rPr>
        <w:t xml:space="preserve"> 2)</w:t>
      </w:r>
      <w:r w:rsidRPr="006C48EF">
        <w:rPr>
          <w:color w:val="000000"/>
        </w:rPr>
        <w:t>, Инструкции по применению и испытанию средств защиты, используемых в электроустановках</w:t>
      </w:r>
      <w:r w:rsidR="00522900">
        <w:rPr>
          <w:color w:val="000000"/>
        </w:rPr>
        <w:t xml:space="preserve"> (п. 1.4.1)</w:t>
      </w:r>
    </w:p>
    <w:p w:rsidR="006C48EF" w:rsidRPr="006C48EF" w:rsidRDefault="006C48EF" w:rsidP="006C48EF">
      <w:pPr>
        <w:rPr>
          <w:color w:val="000000"/>
          <w:sz w:val="24"/>
        </w:rPr>
      </w:pPr>
    </w:p>
    <w:p w:rsidR="006C48EF" w:rsidRPr="006C48EF" w:rsidRDefault="006C48EF" w:rsidP="006C48EF">
      <w:pPr>
        <w:pStyle w:val="2"/>
        <w:rPr>
          <w:color w:val="000000"/>
        </w:rPr>
      </w:pPr>
      <w:r w:rsidRPr="006C48EF">
        <w:rPr>
          <w:color w:val="000000"/>
        </w:rPr>
        <w:t>ПРИКАЗЫВАЮ</w:t>
      </w:r>
    </w:p>
    <w:p w:rsidR="006C48EF" w:rsidRPr="006C48EF" w:rsidRDefault="006C48EF" w:rsidP="006C48EF">
      <w:pPr>
        <w:rPr>
          <w:color w:val="000000"/>
          <w:sz w:val="24"/>
        </w:rPr>
      </w:pPr>
    </w:p>
    <w:p w:rsidR="006C48EF" w:rsidRPr="006C48EF" w:rsidRDefault="006C48EF" w:rsidP="006C48EF">
      <w:pPr>
        <w:numPr>
          <w:ilvl w:val="0"/>
          <w:numId w:val="1"/>
        </w:numPr>
        <w:spacing w:before="240"/>
        <w:jc w:val="both"/>
        <w:rPr>
          <w:color w:val="000000"/>
          <w:sz w:val="24"/>
        </w:rPr>
      </w:pPr>
      <w:r w:rsidRPr="006C48EF">
        <w:rPr>
          <w:color w:val="000000"/>
          <w:sz w:val="24"/>
        </w:rPr>
        <w:t xml:space="preserve">Возложить ответственность за организацию учета нарядов, бланков переключений, средств защиты и переносных </w:t>
      </w:r>
      <w:proofErr w:type="spellStart"/>
      <w:r w:rsidRPr="006C48EF">
        <w:rPr>
          <w:color w:val="000000"/>
          <w:sz w:val="24"/>
        </w:rPr>
        <w:t>электроприемников</w:t>
      </w:r>
      <w:proofErr w:type="spellEnd"/>
      <w:r w:rsidRPr="006C48EF">
        <w:rPr>
          <w:color w:val="000000"/>
          <w:sz w:val="24"/>
        </w:rPr>
        <w:t xml:space="preserve"> на начальника службы ЭВС – главного энергетика </w:t>
      </w:r>
      <w:r w:rsidR="00FD748C">
        <w:rPr>
          <w:b/>
          <w:i/>
          <w:color w:val="000000"/>
          <w:sz w:val="24"/>
        </w:rPr>
        <w:t>Фамилия Имя Отчество</w:t>
      </w:r>
      <w:r w:rsidRPr="006C48EF">
        <w:rPr>
          <w:color w:val="000000"/>
          <w:sz w:val="24"/>
        </w:rPr>
        <w:t>.</w:t>
      </w:r>
    </w:p>
    <w:p w:rsidR="006C48EF" w:rsidRPr="006C48EF" w:rsidRDefault="006C48EF" w:rsidP="006C48EF">
      <w:pPr>
        <w:numPr>
          <w:ilvl w:val="0"/>
          <w:numId w:val="1"/>
        </w:numPr>
        <w:spacing w:before="120"/>
        <w:jc w:val="both"/>
        <w:rPr>
          <w:color w:val="000000"/>
          <w:sz w:val="24"/>
        </w:rPr>
      </w:pPr>
      <w:r w:rsidRPr="006C48EF">
        <w:rPr>
          <w:color w:val="000000"/>
          <w:sz w:val="24"/>
        </w:rPr>
        <w:t xml:space="preserve">Обязанности по учету нарядов, бланков переключений, средств защиты и переносных </w:t>
      </w:r>
      <w:proofErr w:type="spellStart"/>
      <w:r w:rsidRPr="006C48EF">
        <w:rPr>
          <w:color w:val="000000"/>
          <w:sz w:val="24"/>
        </w:rPr>
        <w:t>электроприемников</w:t>
      </w:r>
      <w:proofErr w:type="spellEnd"/>
      <w:r w:rsidRPr="006C48EF">
        <w:rPr>
          <w:color w:val="000000"/>
          <w:sz w:val="24"/>
        </w:rPr>
        <w:t xml:space="preserve"> по </w:t>
      </w:r>
      <w:proofErr w:type="spellStart"/>
      <w:r w:rsidRPr="006C48EF">
        <w:rPr>
          <w:color w:val="000000"/>
          <w:sz w:val="24"/>
        </w:rPr>
        <w:t>промплощадкам</w:t>
      </w:r>
      <w:proofErr w:type="spellEnd"/>
      <w:r w:rsidRPr="006C48EF">
        <w:rPr>
          <w:color w:val="000000"/>
          <w:sz w:val="24"/>
        </w:rPr>
        <w:t xml:space="preserve"> возложить на ведущих инженеров службы ЭВС:</w:t>
      </w:r>
    </w:p>
    <w:p w:rsidR="006C48EF" w:rsidRPr="006C48EF" w:rsidRDefault="00522900" w:rsidP="006C48EF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Транспортный отдел</w:t>
      </w:r>
      <w:r w:rsidR="006C48EF" w:rsidRPr="006C48EF">
        <w:rPr>
          <w:color w:val="000000"/>
          <w:sz w:val="24"/>
        </w:rPr>
        <w:t xml:space="preserve">: </w:t>
      </w:r>
      <w:r w:rsidR="00FD748C">
        <w:rPr>
          <w:b/>
          <w:i/>
          <w:color w:val="000000"/>
          <w:sz w:val="24"/>
        </w:rPr>
        <w:t>Фамилия Имя Отчество</w:t>
      </w:r>
      <w:r w:rsidR="006C48EF" w:rsidRPr="006C48EF">
        <w:rPr>
          <w:color w:val="000000"/>
          <w:sz w:val="24"/>
        </w:rPr>
        <w:t>;</w:t>
      </w:r>
    </w:p>
    <w:p w:rsidR="006C48EF" w:rsidRPr="006C48EF" w:rsidRDefault="00522900" w:rsidP="006C48EF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14" w:hanging="357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Лоборатория</w:t>
      </w:r>
      <w:proofErr w:type="spellEnd"/>
      <w:r w:rsidR="006C48EF" w:rsidRPr="006C48EF">
        <w:rPr>
          <w:color w:val="000000"/>
          <w:sz w:val="24"/>
        </w:rPr>
        <w:t xml:space="preserve">: </w:t>
      </w:r>
      <w:r w:rsidR="00FD748C">
        <w:rPr>
          <w:b/>
          <w:i/>
          <w:color w:val="000000"/>
          <w:sz w:val="24"/>
        </w:rPr>
        <w:t>Фамилия Имя Отчество</w:t>
      </w:r>
      <w:r w:rsidR="006C48EF" w:rsidRPr="006C48EF">
        <w:rPr>
          <w:color w:val="000000"/>
          <w:sz w:val="24"/>
        </w:rPr>
        <w:t>;</w:t>
      </w:r>
    </w:p>
    <w:p w:rsidR="006C48EF" w:rsidRPr="006C48EF" w:rsidRDefault="00522900" w:rsidP="006C48EF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Цех №2:</w:t>
      </w:r>
      <w:r w:rsidR="006C48EF" w:rsidRPr="006C48EF">
        <w:rPr>
          <w:color w:val="000000"/>
          <w:sz w:val="24"/>
        </w:rPr>
        <w:t xml:space="preserve"> </w:t>
      </w:r>
      <w:r w:rsidR="00FD748C">
        <w:rPr>
          <w:b/>
          <w:i/>
          <w:color w:val="000000"/>
          <w:sz w:val="24"/>
        </w:rPr>
        <w:t>Фамилия Имя Отчество</w:t>
      </w:r>
      <w:r w:rsidR="006C48EF" w:rsidRPr="006C48EF">
        <w:rPr>
          <w:color w:val="000000"/>
          <w:sz w:val="24"/>
        </w:rPr>
        <w:t>;</w:t>
      </w:r>
    </w:p>
    <w:p w:rsidR="006C48EF" w:rsidRPr="006C48EF" w:rsidRDefault="00522900" w:rsidP="006C48EF">
      <w:pPr>
        <w:numPr>
          <w:ilvl w:val="0"/>
          <w:numId w:val="2"/>
        </w:numPr>
        <w:tabs>
          <w:tab w:val="clear" w:pos="360"/>
          <w:tab w:val="num" w:pos="720"/>
        </w:tabs>
        <w:spacing w:before="60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Цех №4:</w:t>
      </w:r>
      <w:r w:rsidR="006C48EF" w:rsidRPr="006C48EF">
        <w:rPr>
          <w:color w:val="000000"/>
          <w:sz w:val="24"/>
        </w:rPr>
        <w:t xml:space="preserve"> </w:t>
      </w:r>
      <w:r w:rsidR="00FD748C">
        <w:rPr>
          <w:b/>
          <w:i/>
          <w:color w:val="000000"/>
          <w:sz w:val="24"/>
        </w:rPr>
        <w:t>Фамилия Имя Отчество</w:t>
      </w:r>
      <w:r w:rsidR="006C48EF" w:rsidRPr="006C48EF">
        <w:rPr>
          <w:color w:val="000000"/>
          <w:sz w:val="24"/>
        </w:rPr>
        <w:t>.</w:t>
      </w:r>
    </w:p>
    <w:p w:rsidR="006C48EF" w:rsidRPr="006C48EF" w:rsidRDefault="006C48EF" w:rsidP="006C48EF">
      <w:pPr>
        <w:numPr>
          <w:ilvl w:val="0"/>
          <w:numId w:val="1"/>
        </w:numPr>
        <w:spacing w:before="120"/>
        <w:jc w:val="both"/>
        <w:rPr>
          <w:color w:val="000000"/>
          <w:sz w:val="24"/>
        </w:rPr>
      </w:pPr>
      <w:r w:rsidRPr="006C48EF">
        <w:rPr>
          <w:color w:val="000000"/>
          <w:sz w:val="24"/>
        </w:rPr>
        <w:t>Систему нумерации нарядов в структурных подразделениях устанавливать ежегодно, начиная с номера 1. На лицевой стороне наряда должны быть четкие надписи с наименованием организации, подразделения и номером наряда.</w:t>
      </w:r>
    </w:p>
    <w:p w:rsidR="006C48EF" w:rsidRPr="006C48EF" w:rsidRDefault="006C48EF" w:rsidP="006C48EF">
      <w:pPr>
        <w:numPr>
          <w:ilvl w:val="0"/>
          <w:numId w:val="1"/>
        </w:numPr>
        <w:spacing w:before="120"/>
        <w:jc w:val="both"/>
        <w:rPr>
          <w:color w:val="000000"/>
          <w:sz w:val="24"/>
        </w:rPr>
      </w:pPr>
      <w:proofErr w:type="gramStart"/>
      <w:r w:rsidRPr="006C48EF">
        <w:rPr>
          <w:color w:val="000000"/>
          <w:sz w:val="24"/>
        </w:rPr>
        <w:t>В каждом подразделении ответственным за электрохозяйство этих подразделений ежегодно нумеровать бланки переключений по порядку их заполнения начиная с номера 1, с указанием при сдаче смены номера последнего заполненного бланка переключений.</w:t>
      </w:r>
      <w:proofErr w:type="gramEnd"/>
      <w:r w:rsidRPr="006C48EF">
        <w:rPr>
          <w:color w:val="000000"/>
          <w:sz w:val="24"/>
        </w:rPr>
        <w:t xml:space="preserve"> Хранить использованные бланки переключений (в том числе и испорченные) по порядку их номеров в течени</w:t>
      </w:r>
      <w:proofErr w:type="gramStart"/>
      <w:r w:rsidRPr="006C48EF">
        <w:rPr>
          <w:color w:val="000000"/>
          <w:sz w:val="24"/>
        </w:rPr>
        <w:t>и</w:t>
      </w:r>
      <w:proofErr w:type="gramEnd"/>
      <w:r w:rsidRPr="006C48EF">
        <w:rPr>
          <w:color w:val="000000"/>
          <w:sz w:val="24"/>
        </w:rPr>
        <w:t xml:space="preserve"> 10 дней.</w:t>
      </w:r>
    </w:p>
    <w:p w:rsidR="006C48EF" w:rsidRPr="006C48EF" w:rsidRDefault="006C48EF" w:rsidP="006C48EF">
      <w:pPr>
        <w:numPr>
          <w:ilvl w:val="0"/>
          <w:numId w:val="1"/>
        </w:numPr>
        <w:spacing w:before="120"/>
        <w:jc w:val="both"/>
        <w:rPr>
          <w:color w:val="000000"/>
          <w:sz w:val="24"/>
        </w:rPr>
      </w:pPr>
      <w:r w:rsidRPr="006C48EF">
        <w:rPr>
          <w:color w:val="000000"/>
          <w:sz w:val="24"/>
        </w:rPr>
        <w:t>Ответственному за электрохозяйств</w:t>
      </w:r>
      <w:proofErr w:type="gramStart"/>
      <w:r w:rsidRPr="006C48EF">
        <w:rPr>
          <w:color w:val="000000"/>
          <w:sz w:val="24"/>
        </w:rPr>
        <w:t xml:space="preserve">о </w:t>
      </w:r>
      <w:r w:rsidR="00E01754" w:rsidRPr="00E01754">
        <w:rPr>
          <w:b/>
          <w:i/>
          <w:color w:val="000000"/>
          <w:sz w:val="24"/>
        </w:rPr>
        <w:t>ООО</w:t>
      </w:r>
      <w:proofErr w:type="gramEnd"/>
      <w:r w:rsidR="00E01754" w:rsidRPr="00E01754">
        <w:rPr>
          <w:b/>
          <w:i/>
          <w:color w:val="000000"/>
          <w:sz w:val="24"/>
        </w:rPr>
        <w:t xml:space="preserve"> «</w:t>
      </w:r>
      <w:r w:rsidR="00FD748C">
        <w:rPr>
          <w:b/>
          <w:i/>
          <w:color w:val="000000"/>
          <w:sz w:val="24"/>
        </w:rPr>
        <w:t xml:space="preserve">       </w:t>
      </w:r>
      <w:r w:rsidR="00E01754" w:rsidRPr="00E01754">
        <w:rPr>
          <w:b/>
          <w:i/>
          <w:color w:val="000000"/>
          <w:sz w:val="24"/>
        </w:rPr>
        <w:t>»</w:t>
      </w:r>
      <w:r w:rsidRPr="006C48EF">
        <w:rPr>
          <w:color w:val="000000"/>
          <w:sz w:val="24"/>
        </w:rPr>
        <w:t xml:space="preserve"> и ответственным за электрохозяйство структурных подразделений установить нумерацию отдельно для каждого средства защиты, за исключением касок защитных, диэлектрических ковров, изолирующих подставок, плакатов безопасности, защитных ограждений, штанг для переноса и выравнивания потенциала. Инвентарный номер наносить непосредственно на средства защиты краской или выбивать на металлических деталях, а также на прикрепленных к средствам защиты специальных бирках. </w:t>
      </w:r>
      <w:r w:rsidR="00E01754">
        <w:rPr>
          <w:color w:val="000000"/>
          <w:sz w:val="24"/>
        </w:rPr>
        <w:t>С</w:t>
      </w:r>
      <w:r w:rsidRPr="006C48EF">
        <w:rPr>
          <w:color w:val="000000"/>
          <w:sz w:val="24"/>
        </w:rPr>
        <w:t xml:space="preserve">редство </w:t>
      </w:r>
      <w:proofErr w:type="gramStart"/>
      <w:r w:rsidRPr="006C48EF">
        <w:rPr>
          <w:color w:val="000000"/>
          <w:sz w:val="24"/>
        </w:rPr>
        <w:t>защиты</w:t>
      </w:r>
      <w:proofErr w:type="gramEnd"/>
      <w:r w:rsidRPr="006C48EF">
        <w:rPr>
          <w:color w:val="000000"/>
          <w:sz w:val="24"/>
        </w:rPr>
        <w:t xml:space="preserve"> </w:t>
      </w:r>
      <w:r w:rsidRPr="006C48EF">
        <w:rPr>
          <w:color w:val="000000"/>
          <w:sz w:val="24"/>
        </w:rPr>
        <w:lastRenderedPageBreak/>
        <w:t>состо</w:t>
      </w:r>
      <w:r w:rsidR="00E01754">
        <w:rPr>
          <w:color w:val="000000"/>
          <w:sz w:val="24"/>
        </w:rPr>
        <w:t>ящие</w:t>
      </w:r>
      <w:r w:rsidRPr="006C48EF">
        <w:rPr>
          <w:color w:val="000000"/>
          <w:sz w:val="24"/>
        </w:rPr>
        <w:t xml:space="preserve"> из нескольких частей </w:t>
      </w:r>
      <w:r w:rsidR="00E01754">
        <w:rPr>
          <w:color w:val="000000"/>
          <w:sz w:val="24"/>
        </w:rPr>
        <w:t xml:space="preserve">нумеруется </w:t>
      </w:r>
      <w:r w:rsidRPr="006C48EF">
        <w:rPr>
          <w:color w:val="000000"/>
          <w:sz w:val="24"/>
        </w:rPr>
        <w:t>общи</w:t>
      </w:r>
      <w:r w:rsidR="00E01754">
        <w:rPr>
          <w:color w:val="000000"/>
          <w:sz w:val="24"/>
        </w:rPr>
        <w:t>м</w:t>
      </w:r>
      <w:r w:rsidRPr="006C48EF">
        <w:rPr>
          <w:color w:val="000000"/>
          <w:sz w:val="24"/>
        </w:rPr>
        <w:t xml:space="preserve"> для него номер</w:t>
      </w:r>
      <w:r w:rsidR="00E01754">
        <w:rPr>
          <w:color w:val="000000"/>
          <w:sz w:val="24"/>
        </w:rPr>
        <w:t>ом</w:t>
      </w:r>
      <w:r w:rsidRPr="006C48EF">
        <w:rPr>
          <w:color w:val="000000"/>
          <w:sz w:val="24"/>
        </w:rPr>
        <w:t xml:space="preserve"> на кажд</w:t>
      </w:r>
      <w:r w:rsidR="00E01754">
        <w:rPr>
          <w:color w:val="000000"/>
          <w:sz w:val="24"/>
        </w:rPr>
        <w:t>ой его</w:t>
      </w:r>
      <w:r w:rsidRPr="006C48EF">
        <w:rPr>
          <w:color w:val="000000"/>
          <w:sz w:val="24"/>
        </w:rPr>
        <w:t xml:space="preserve"> част</w:t>
      </w:r>
      <w:r w:rsidR="00E01754">
        <w:rPr>
          <w:color w:val="000000"/>
          <w:sz w:val="24"/>
        </w:rPr>
        <w:t>и</w:t>
      </w:r>
      <w:r w:rsidRPr="006C48EF">
        <w:rPr>
          <w:color w:val="000000"/>
          <w:sz w:val="24"/>
        </w:rPr>
        <w:t>.</w:t>
      </w:r>
    </w:p>
    <w:p w:rsidR="006C48EF" w:rsidRPr="006C48EF" w:rsidRDefault="006C48EF" w:rsidP="006C48EF">
      <w:pPr>
        <w:numPr>
          <w:ilvl w:val="0"/>
          <w:numId w:val="1"/>
        </w:numPr>
        <w:spacing w:before="120"/>
        <w:jc w:val="both"/>
        <w:rPr>
          <w:color w:val="000000"/>
          <w:sz w:val="24"/>
        </w:rPr>
      </w:pPr>
      <w:proofErr w:type="gramStart"/>
      <w:r w:rsidRPr="006C48EF">
        <w:rPr>
          <w:color w:val="000000"/>
          <w:sz w:val="24"/>
        </w:rPr>
        <w:t>Ответственным</w:t>
      </w:r>
      <w:proofErr w:type="gramEnd"/>
      <w:r w:rsidRPr="006C48EF">
        <w:rPr>
          <w:color w:val="000000"/>
          <w:sz w:val="24"/>
        </w:rPr>
        <w:t xml:space="preserve"> за поддержание исправного состояния, проведения испытаний и проверок переносных </w:t>
      </w:r>
      <w:proofErr w:type="spellStart"/>
      <w:r w:rsidRPr="006C48EF">
        <w:rPr>
          <w:color w:val="000000"/>
          <w:sz w:val="24"/>
        </w:rPr>
        <w:t>электроприемников</w:t>
      </w:r>
      <w:proofErr w:type="spellEnd"/>
      <w:r w:rsidRPr="006C48EF">
        <w:rPr>
          <w:color w:val="000000"/>
          <w:sz w:val="24"/>
        </w:rPr>
        <w:t xml:space="preserve"> и вспомогательного оборудования (</w:t>
      </w:r>
      <w:r w:rsidRPr="00C532E5">
        <w:rPr>
          <w:b/>
          <w:i/>
          <w:color w:val="000000"/>
          <w:sz w:val="24"/>
        </w:rPr>
        <w:t>приказ №______</w:t>
      </w:r>
      <w:r w:rsidRPr="006C48EF">
        <w:rPr>
          <w:color w:val="000000"/>
          <w:sz w:val="24"/>
        </w:rPr>
        <w:t xml:space="preserve">) произвести нумерацию переносных </w:t>
      </w:r>
      <w:proofErr w:type="spellStart"/>
      <w:r w:rsidRPr="006C48EF">
        <w:rPr>
          <w:color w:val="000000"/>
          <w:sz w:val="24"/>
        </w:rPr>
        <w:t>электроприемников</w:t>
      </w:r>
      <w:proofErr w:type="spellEnd"/>
      <w:r w:rsidRPr="006C48EF">
        <w:rPr>
          <w:color w:val="000000"/>
          <w:sz w:val="24"/>
        </w:rPr>
        <w:t xml:space="preserve"> согласно Журнала регистрации инвентарного учета, периодической проверки и ремонта переносных </w:t>
      </w:r>
      <w:proofErr w:type="spellStart"/>
      <w:r w:rsidRPr="006C48EF">
        <w:rPr>
          <w:color w:val="000000"/>
          <w:sz w:val="24"/>
        </w:rPr>
        <w:t>электроприемников</w:t>
      </w:r>
      <w:proofErr w:type="spellEnd"/>
      <w:r w:rsidRPr="006C48EF">
        <w:rPr>
          <w:color w:val="000000"/>
          <w:sz w:val="24"/>
        </w:rPr>
        <w:t xml:space="preserve"> и вспомогательного оборудования.</w:t>
      </w:r>
    </w:p>
    <w:p w:rsidR="006C48EF" w:rsidRDefault="006C48EF" w:rsidP="006C48EF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C48EF">
        <w:rPr>
          <w:color w:val="000000"/>
          <w:sz w:val="24"/>
        </w:rPr>
        <w:t>Приказ довести до исполнителей под роспись.</w:t>
      </w:r>
    </w:p>
    <w:p w:rsidR="006C48EF" w:rsidRDefault="006C48EF" w:rsidP="006C48EF"/>
    <w:p w:rsidR="006C48EF" w:rsidRDefault="006C48EF" w:rsidP="006C48EF">
      <w:pPr>
        <w:rPr>
          <w:sz w:val="24"/>
        </w:rPr>
      </w:pPr>
    </w:p>
    <w:p w:rsidR="006C48EF" w:rsidRDefault="006C48EF" w:rsidP="006C48EF">
      <w:pPr>
        <w:rPr>
          <w:sz w:val="24"/>
        </w:rPr>
      </w:pPr>
    </w:p>
    <w:p w:rsidR="00BE2913" w:rsidRPr="006C48EF" w:rsidRDefault="006C48EF" w:rsidP="006C48EF">
      <w:pPr>
        <w:jc w:val="center"/>
        <w:rPr>
          <w:sz w:val="24"/>
          <w:szCs w:val="24"/>
        </w:rPr>
      </w:pPr>
      <w:r w:rsidRPr="006C48EF">
        <w:rPr>
          <w:sz w:val="24"/>
          <w:szCs w:val="24"/>
        </w:rPr>
        <w:t>Начальник управления</w:t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Pr="006C48EF">
        <w:rPr>
          <w:sz w:val="24"/>
          <w:szCs w:val="24"/>
        </w:rPr>
        <w:tab/>
      </w:r>
      <w:r w:rsidR="00FD748C">
        <w:rPr>
          <w:b/>
          <w:i/>
          <w:sz w:val="24"/>
          <w:szCs w:val="24"/>
        </w:rPr>
        <w:t>И.О. Фамилия</w:t>
      </w:r>
      <w:bookmarkEnd w:id="0"/>
    </w:p>
    <w:sectPr w:rsidR="00BE2913" w:rsidRPr="006C48EF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88"/>
    <w:multiLevelType w:val="singleLevel"/>
    <w:tmpl w:val="A90CA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1648ED"/>
    <w:multiLevelType w:val="multilevel"/>
    <w:tmpl w:val="9B7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913"/>
    <w:rsid w:val="00522900"/>
    <w:rsid w:val="006C48EF"/>
    <w:rsid w:val="00B10632"/>
    <w:rsid w:val="00BE2913"/>
    <w:rsid w:val="00C532E5"/>
    <w:rsid w:val="00C7070D"/>
    <w:rsid w:val="00D0736D"/>
    <w:rsid w:val="00DA04E7"/>
    <w:rsid w:val="00E01754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EF"/>
  </w:style>
  <w:style w:type="paragraph" w:styleId="1">
    <w:name w:val="heading 1"/>
    <w:basedOn w:val="a"/>
    <w:next w:val="a"/>
    <w:qFormat/>
    <w:rsid w:val="006C48EF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6C48E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6C48EF"/>
    <w:pPr>
      <w:spacing w:before="240"/>
      <w:ind w:firstLine="720"/>
    </w:pPr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системе нумерации нарядов, бланков переключений, средств защиты и переносных электроприемников</vt:lpstr>
    </vt:vector>
  </TitlesOfParts>
  <Company>MIEE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системе нумерации нарядов, бланков переключений, средств защиты и переносных электроприемников</dc:title>
  <dc:subject/>
  <dc:creator>Rasskazov</dc:creator>
  <cp:keywords/>
  <dc:description/>
  <cp:lastModifiedBy>comp</cp:lastModifiedBy>
  <cp:revision>2</cp:revision>
  <dcterms:created xsi:type="dcterms:W3CDTF">2015-02-12T10:32:00Z</dcterms:created>
  <dcterms:modified xsi:type="dcterms:W3CDTF">2015-02-12T10:32:00Z</dcterms:modified>
</cp:coreProperties>
</file>